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40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8" w:right="3880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CONCRETE PLACE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 panels.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locations and methods for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construction joints.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preparation for pour: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" w:val="left" w:leader="none"/>
              </w:tabs>
              <w:spacing w:line="240" w:lineRule="auto" w:before="39" w:after="0"/>
              <w:ind w:left="76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Completed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formwork.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" w:val="left" w:leader="none"/>
              </w:tabs>
              <w:spacing w:line="240" w:lineRule="auto" w:before="39" w:after="0"/>
              <w:ind w:left="76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Reo fixed in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place.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" w:val="left" w:leader="none"/>
              </w:tabs>
              <w:spacing w:line="240" w:lineRule="auto" w:before="39" w:after="0"/>
              <w:ind w:left="76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Cores, embedments fixed in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place.</w:t>
            </w:r>
          </w:p>
          <w:p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" w:val="left" w:leader="none"/>
              </w:tabs>
              <w:spacing w:line="240" w:lineRule="auto" w:before="0" w:after="0"/>
              <w:ind w:left="76" w:right="0" w:hanging="53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Placing of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concrete.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57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48"/>
              <w:rPr>
                <w:sz w:val="9"/>
              </w:rPr>
            </w:pPr>
            <w:r>
              <w:rPr>
                <w:w w:val="105"/>
                <w:sz w:val="9"/>
              </w:rPr>
              <w:t>Monitor discharge of concrete at point of delivery.</w:t>
            </w:r>
          </w:p>
          <w:p>
            <w:pPr>
              <w:pStyle w:val="TableParagraph"/>
              <w:spacing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Tester ordered.</w:t>
            </w:r>
          </w:p>
          <w:p>
            <w:pPr>
              <w:pStyle w:val="TableParagraph"/>
              <w:spacing w:line="120" w:lineRule="atLeast" w:before="29"/>
              <w:ind w:left="23" w:right="48"/>
              <w:rPr>
                <w:sz w:val="9"/>
              </w:rPr>
            </w:pPr>
            <w:r>
              <w:rPr>
                <w:w w:val="105"/>
                <w:sz w:val="9"/>
              </w:rPr>
              <w:t>. Previous lots closed out - formwork and reo.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AS 3600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9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at point of placement.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Correctly placed and compacted.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AS 3600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finishing of unformed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surfaces.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protection.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curing compounds.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curing.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sealing of joints.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1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 (Including review of records for Items 3 to 12 above).</w:t>
            </w:r>
          </w:p>
          <w:p>
            <w:pPr>
              <w:pStyle w:val="TableParagraph"/>
              <w:spacing w:line="109" w:lineRule="exac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formed surfaces.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6" w:hanging="53"/>
      </w:pPr>
      <w:rPr>
        <w:rFonts w:hint="default" w:ascii="Calibri" w:hAnsi="Calibri" w:eastAsia="Calibri" w:cs="Calibri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232" w:hanging="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4" w:hanging="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6" w:hanging="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9" w:hanging="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1" w:hanging="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3" w:hanging="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6" w:hanging="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8" w:hanging="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2023-03-23T22:07:19Z</dcterms:created>
  <dcterms:modified xsi:type="dcterms:W3CDTF">2023-03-23T22:07:19Z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