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4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9" w:right="341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ROOFING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1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42" w:after="0"/>
              <w:ind w:left="26" w:right="0" w:firstLine="0"/>
              <w:jc w:val="left"/>
              <w:rPr>
                <w:sz w:val="15"/>
              </w:rPr>
            </w:pPr>
            <w:r>
              <w:rPr>
                <w:sz w:val="15"/>
              </w:rPr>
              <w:t>Rigid roof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sheeting.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Tiles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56" w:lineRule="auto" w:before="42" w:after="0"/>
              <w:ind w:left="26" w:right="438" w:firstLine="0"/>
              <w:jc w:val="left"/>
              <w:rPr>
                <w:sz w:val="15"/>
              </w:rPr>
            </w:pPr>
            <w:r>
              <w:rPr>
                <w:sz w:val="15"/>
              </w:rPr>
              <w:t>Membrane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roofing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including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jointing materials.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7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Insulation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42" w:after="0"/>
              <w:ind w:left="26" w:right="0" w:firstLine="0"/>
              <w:jc w:val="left"/>
              <w:rPr>
                <w:sz w:val="15"/>
              </w:rPr>
            </w:pPr>
            <w:r>
              <w:rPr>
                <w:sz w:val="15"/>
              </w:rPr>
              <w:t>Gutters and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downpipes.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4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 w:right="201"/>
              <w:rPr>
                <w:sz w:val="15"/>
              </w:rPr>
            </w:pPr>
            <w:r>
              <w:rPr>
                <w:sz w:val="15"/>
              </w:rPr>
              <w:t>Check preparation of substrate and/or roof framing to receive the 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6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Framing for rigid sheeting and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tiling.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Substrate for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membranes.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laying of membranes.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insulation, sarking and mesh: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Correct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type.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Securely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fixed.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underlay and battens.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rigid sheeting.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Securely fixed.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Roof cleaned.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roof tiling.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flashings, cappings, etc.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Securely fixed.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Correct lap.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gutters and downpipes.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Regulatory Authorities' Certificates and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Approvals.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guarantees.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Inspection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Substructure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Sarking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Insulation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 records for Items 3 to 15 above.) Check</w:t>
            </w:r>
          </w:p>
          <w:p>
            <w:pPr>
              <w:pStyle w:val="TableParagraph"/>
              <w:spacing w:line="166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cleaning down.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6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6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05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1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07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2023-03-23T22:54:28Z</dcterms:created>
  <dcterms:modified xsi:type="dcterms:W3CDTF">2023-03-23T22:54:28Z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